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CC" w:rsidRPr="00715A0E" w:rsidRDefault="004A6CFB" w:rsidP="00707D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附件：</w:t>
      </w:r>
    </w:p>
    <w:tbl>
      <w:tblPr>
        <w:tblW w:w="12481" w:type="dxa"/>
        <w:jc w:val="center"/>
        <w:tblInd w:w="93" w:type="dxa"/>
        <w:tblLook w:val="04A0" w:firstRow="1" w:lastRow="0" w:firstColumn="1" w:lastColumn="0" w:noHBand="0" w:noVBand="1"/>
      </w:tblPr>
      <w:tblGrid>
        <w:gridCol w:w="1080"/>
        <w:gridCol w:w="1053"/>
        <w:gridCol w:w="1316"/>
        <w:gridCol w:w="1080"/>
        <w:gridCol w:w="1560"/>
        <w:gridCol w:w="4081"/>
        <w:gridCol w:w="1098"/>
        <w:gridCol w:w="1213"/>
      </w:tblGrid>
      <w:tr w:rsidR="00BB375E" w:rsidRPr="00BB375E" w:rsidTr="0081173D">
        <w:trPr>
          <w:trHeight w:val="285"/>
          <w:jc w:val="center"/>
        </w:trPr>
        <w:tc>
          <w:tcPr>
            <w:tcW w:w="124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2019届毕业设计（论文）免修汇总表</w:t>
            </w:r>
          </w:p>
        </w:tc>
      </w:tr>
      <w:tr w:rsidR="00BB375E" w:rsidRPr="00BB375E" w:rsidTr="0081173D">
        <w:trPr>
          <w:trHeight w:val="27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专业班级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免修成果类型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成果名称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贡献度</w:t>
            </w:r>
            <w:r w:rsidRPr="00BB375E">
              <w:rPr>
                <w:rFonts w:ascii="Calibri" w:eastAsia="宋体" w:hAnsi="Calibri" w:cs="Calibri"/>
                <w:b/>
                <w:bCs/>
                <w:kern w:val="0"/>
                <w:sz w:val="20"/>
                <w:szCs w:val="20"/>
              </w:rPr>
              <w:t>/</w:t>
            </w: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排名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B375E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答辩成绩</w:t>
            </w:r>
          </w:p>
        </w:tc>
      </w:tr>
      <w:tr w:rsidR="00BB375E" w:rsidRPr="00BB375E" w:rsidTr="0081173D">
        <w:trPr>
          <w:trHeight w:val="538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光电与</w:t>
            </w:r>
            <w:proofErr w:type="gramEnd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通信工程学院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潘玺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1433012125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14光电（卓越）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学术论文；学科竞赛获奖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1.Cr4+:YAG passively Q-switched c-cut Nd:YVO4 self-Raman laser at 1168.6 nm</w:t>
            </w: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br/>
              <w:t>-----《Infrared Physics &amp;Technology 》75 (2016) 56-58</w:t>
            </w: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2.Multi-wavelength passively Q-switched c-cut Nd:YVO4 self-Raman laser with Cr4+:YAG </w:t>
            </w:r>
            <w:proofErr w:type="spell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saturable</w:t>
            </w:r>
            <w:proofErr w:type="spellEnd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 xml:space="preserve"> absorber</w:t>
            </w: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-----《Optics Communications 》368 (2016) 39-42   </w:t>
            </w: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3.A passively Q-switched 1087.2 nm c-cut Nd:YVO4 laser with WS2-based </w:t>
            </w:r>
            <w:proofErr w:type="spell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saturable</w:t>
            </w:r>
            <w:proofErr w:type="spellEnd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 xml:space="preserve"> absorber</w:t>
            </w: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br/>
              <w:t>-----《</w:t>
            </w:r>
            <w:proofErr w:type="spell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Optik</w:t>
            </w:r>
            <w:proofErr w:type="spellEnd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 xml:space="preserve">》158 (2018) 684-687        </w:t>
            </w: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 4 .第六届全国光电大赛 一等奖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第二作者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85</w:t>
            </w:r>
          </w:p>
        </w:tc>
      </w:tr>
      <w:tr w:rsidR="00BB375E" w:rsidRPr="00BB375E" w:rsidTr="0081173D">
        <w:trPr>
          <w:trHeight w:val="81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文化产业与旅游学院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王潇琪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1504072118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文化产业管理（出版）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优秀创新创业项目（第四届互联网 +大学生创新创业</w:t>
            </w:r>
            <w:proofErr w:type="gram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大赛省</w:t>
            </w:r>
            <w:proofErr w:type="gramEnd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赛铜奖）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青山农化：一村一品科学种植富农服务商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89</w:t>
            </w:r>
          </w:p>
        </w:tc>
      </w:tr>
      <w:tr w:rsidR="00BB375E" w:rsidRPr="00BB375E" w:rsidTr="0081173D">
        <w:trPr>
          <w:trHeight w:val="81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文化产业与旅游学院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李奥</w:t>
            </w:r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1504022112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文化产业管理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其他（软件著作权）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会展中心</w:t>
            </w:r>
            <w:r w:rsidRPr="00BB375E">
              <w:rPr>
                <w:rFonts w:ascii="Calibri" w:eastAsia="宋体" w:hAnsi="Calibri" w:cs="Calibri"/>
                <w:kern w:val="0"/>
                <w:sz w:val="20"/>
                <w:szCs w:val="20"/>
              </w:rPr>
              <w:t>APP</w:t>
            </w:r>
            <w:r w:rsidRPr="00BB375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的设计与实现</w:t>
            </w:r>
            <w:r w:rsidRPr="00BB375E">
              <w:rPr>
                <w:rFonts w:ascii="Calibri" w:eastAsia="宋体" w:hAnsi="Calibri" w:cs="Calibri"/>
                <w:kern w:val="0"/>
                <w:sz w:val="20"/>
                <w:szCs w:val="20"/>
              </w:rPr>
              <w:t>--</w:t>
            </w:r>
            <w:r w:rsidRPr="00BB375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以厦门国际会展中心为例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88</w:t>
            </w:r>
          </w:p>
        </w:tc>
      </w:tr>
      <w:tr w:rsidR="00BB375E" w:rsidRPr="00BB375E" w:rsidTr="0081173D">
        <w:trPr>
          <w:trHeight w:val="54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经济与管理学院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雷春星</w:t>
            </w:r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1502022114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15物流管理1班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其他（国家级学科竞赛一等奖）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大数据挖掘在仓储货位优化中的应用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84</w:t>
            </w:r>
          </w:p>
        </w:tc>
      </w:tr>
      <w:tr w:rsidR="00BB375E" w:rsidRPr="00BB375E" w:rsidTr="0081173D">
        <w:trPr>
          <w:trHeight w:val="79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经济与管理学院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刘莉敏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1502022121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15物流管理1班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其他（国家级学科竞赛一等奖）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基于聚类算法和关联规则算法的物流仓储作业优化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83</w:t>
            </w:r>
          </w:p>
        </w:tc>
      </w:tr>
      <w:tr w:rsidR="00BB375E" w:rsidRPr="00BB375E" w:rsidTr="0081173D">
        <w:trPr>
          <w:trHeight w:val="54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经济与管理学院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刘文婷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1502022226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15物流管理2班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其他（国家级学科竞赛一等奖）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关爱“星星的孩子”—基于厦门市自闭</w:t>
            </w:r>
            <w:proofErr w:type="gram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症教育</w:t>
            </w:r>
            <w:proofErr w:type="gramEnd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机构的调查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75E" w:rsidRPr="00BB375E" w:rsidRDefault="00BB375E" w:rsidP="00BB375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81</w:t>
            </w:r>
          </w:p>
        </w:tc>
      </w:tr>
      <w:tr w:rsidR="00656013" w:rsidRPr="00BB375E" w:rsidTr="0081173D">
        <w:trPr>
          <w:trHeight w:val="54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13" w:rsidRPr="00BB375E" w:rsidRDefault="00656013" w:rsidP="007B00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机械与汽车工程学院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13" w:rsidRPr="00BB375E" w:rsidRDefault="00656013" w:rsidP="007B00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殷月</w:t>
            </w:r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13" w:rsidRPr="00BB375E" w:rsidRDefault="00656013" w:rsidP="007B00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1508032237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13" w:rsidRPr="00BB375E" w:rsidRDefault="00656013" w:rsidP="007B00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15车辆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13" w:rsidRPr="00BB375E" w:rsidRDefault="00656013" w:rsidP="007B00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实用新型专利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13" w:rsidRPr="00BB375E" w:rsidRDefault="00656013" w:rsidP="007B0096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一种</w:t>
            </w:r>
            <w:proofErr w:type="gramStart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手拉型农药</w:t>
            </w:r>
            <w:proofErr w:type="gramEnd"/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喷雾小车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13" w:rsidRPr="00BB375E" w:rsidRDefault="00656013" w:rsidP="007B00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13" w:rsidRPr="00BB375E" w:rsidRDefault="00656013" w:rsidP="007B009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375E">
              <w:rPr>
                <w:rFonts w:ascii="宋体" w:eastAsia="宋体" w:hAnsi="宋体" w:cs="宋体" w:hint="eastAsia"/>
                <w:kern w:val="0"/>
                <w:sz w:val="22"/>
              </w:rPr>
              <w:t>80</w:t>
            </w:r>
          </w:p>
        </w:tc>
      </w:tr>
      <w:tr w:rsidR="005A06D5" w:rsidRPr="0057732C" w:rsidTr="005A06D5">
        <w:trPr>
          <w:trHeight w:val="81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D5" w:rsidRPr="00BB375E" w:rsidRDefault="005A06D5" w:rsidP="00FB50C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kern w:val="0"/>
                <w:sz w:val="22"/>
              </w:rPr>
              <w:t>土木工程与建筑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D5" w:rsidRPr="0057732C" w:rsidRDefault="005A06D5" w:rsidP="005A06D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 w:hint="eastAsia"/>
                <w:kern w:val="0"/>
                <w:sz w:val="22"/>
              </w:rPr>
              <w:t>李秀文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D5" w:rsidRPr="0057732C" w:rsidRDefault="005A06D5" w:rsidP="005A06D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/>
                <w:kern w:val="0"/>
                <w:sz w:val="22"/>
              </w:rPr>
              <w:t>1509022216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D5" w:rsidRPr="0057732C" w:rsidRDefault="005A06D5" w:rsidP="005A06D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/>
                <w:kern w:val="0"/>
                <w:sz w:val="22"/>
              </w:rPr>
              <w:t>15</w:t>
            </w:r>
            <w:r w:rsidRPr="0057732C">
              <w:rPr>
                <w:rFonts w:ascii="宋体" w:eastAsia="宋体" w:hAnsi="宋体" w:cs="宋体" w:hint="eastAsia"/>
                <w:kern w:val="0"/>
                <w:sz w:val="22"/>
              </w:rPr>
              <w:t>土木工程（卓越）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D5" w:rsidRPr="0057732C" w:rsidRDefault="005A06D5" w:rsidP="005A06D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 w:hint="eastAsia"/>
                <w:kern w:val="0"/>
                <w:sz w:val="22"/>
              </w:rPr>
              <w:t>专利、学术论文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D5" w:rsidRPr="0057732C" w:rsidRDefault="005A06D5" w:rsidP="005A06D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 w:hint="eastAsia"/>
                <w:kern w:val="0"/>
                <w:sz w:val="22"/>
              </w:rPr>
              <w:t>一种干湿循环与高温辐射模拟装置</w:t>
            </w:r>
          </w:p>
          <w:p w:rsidR="005A06D5" w:rsidRPr="0057732C" w:rsidRDefault="005A06D5" w:rsidP="005A06D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 w:hint="eastAsia"/>
                <w:kern w:val="0"/>
                <w:sz w:val="22"/>
              </w:rPr>
              <w:t>一种自动破碎筛分装置</w:t>
            </w:r>
          </w:p>
          <w:p w:rsidR="005A06D5" w:rsidRPr="0057732C" w:rsidRDefault="005A06D5" w:rsidP="005A06D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 w:hint="eastAsia"/>
                <w:kern w:val="0"/>
                <w:sz w:val="22"/>
              </w:rPr>
              <w:t>万达BIM总发包管理模式研究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D5" w:rsidRPr="0057732C" w:rsidRDefault="005A06D5" w:rsidP="005A06D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D5" w:rsidRPr="0057732C" w:rsidRDefault="005A06D5" w:rsidP="005A06D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7732C">
              <w:rPr>
                <w:rFonts w:ascii="宋体" w:eastAsia="宋体" w:hAnsi="宋体" w:cs="宋体"/>
                <w:kern w:val="0"/>
                <w:sz w:val="22"/>
              </w:rPr>
              <w:t>89</w:t>
            </w:r>
          </w:p>
        </w:tc>
      </w:tr>
    </w:tbl>
    <w:p w:rsidR="00FD6DCC" w:rsidRDefault="00FD6DCC" w:rsidP="00715A0E">
      <w:pPr>
        <w:jc w:val="right"/>
        <w:rPr>
          <w:sz w:val="24"/>
          <w:szCs w:val="24"/>
        </w:rPr>
      </w:pPr>
    </w:p>
    <w:p w:rsidR="00FD6DCC" w:rsidRDefault="00FD6DCC" w:rsidP="00715A0E">
      <w:pPr>
        <w:jc w:val="right"/>
        <w:rPr>
          <w:sz w:val="24"/>
          <w:szCs w:val="24"/>
        </w:rPr>
      </w:pPr>
    </w:p>
    <w:p w:rsidR="00715A0E" w:rsidRDefault="00715A0E" w:rsidP="00715A0E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教务处</w:t>
      </w:r>
    </w:p>
    <w:p w:rsidR="00715A0E" w:rsidRDefault="00715A0E" w:rsidP="00715A0E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201</w:t>
      </w:r>
      <w:r w:rsidR="00F77D91"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</w:t>
      </w:r>
      <w:r w:rsidR="009C1121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日</w:t>
      </w:r>
    </w:p>
    <w:sectPr w:rsidR="00715A0E" w:rsidSect="00FD6DC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FE1" w:rsidRDefault="00395FE1" w:rsidP="005A5A9B">
      <w:r>
        <w:separator/>
      </w:r>
    </w:p>
  </w:endnote>
  <w:endnote w:type="continuationSeparator" w:id="0">
    <w:p w:rsidR="00395FE1" w:rsidRDefault="00395FE1" w:rsidP="005A5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FE1" w:rsidRDefault="00395FE1" w:rsidP="005A5A9B">
      <w:r>
        <w:separator/>
      </w:r>
    </w:p>
  </w:footnote>
  <w:footnote w:type="continuationSeparator" w:id="0">
    <w:p w:rsidR="00395FE1" w:rsidRDefault="00395FE1" w:rsidP="005A5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391"/>
    <w:rsid w:val="0004775E"/>
    <w:rsid w:val="00077614"/>
    <w:rsid w:val="00230C41"/>
    <w:rsid w:val="00256A94"/>
    <w:rsid w:val="002B7FE7"/>
    <w:rsid w:val="00395FE1"/>
    <w:rsid w:val="003E4E22"/>
    <w:rsid w:val="004674D5"/>
    <w:rsid w:val="004A6CFB"/>
    <w:rsid w:val="004B07CF"/>
    <w:rsid w:val="004E7C56"/>
    <w:rsid w:val="0050656F"/>
    <w:rsid w:val="005856CE"/>
    <w:rsid w:val="005A06D5"/>
    <w:rsid w:val="005A5A9B"/>
    <w:rsid w:val="005D0365"/>
    <w:rsid w:val="005F1391"/>
    <w:rsid w:val="00612ABD"/>
    <w:rsid w:val="00646224"/>
    <w:rsid w:val="0065168A"/>
    <w:rsid w:val="00656013"/>
    <w:rsid w:val="00681167"/>
    <w:rsid w:val="00707DE0"/>
    <w:rsid w:val="00715A0E"/>
    <w:rsid w:val="00731C46"/>
    <w:rsid w:val="0081173D"/>
    <w:rsid w:val="00842C59"/>
    <w:rsid w:val="0088163C"/>
    <w:rsid w:val="00952E51"/>
    <w:rsid w:val="009C1121"/>
    <w:rsid w:val="009D3C4A"/>
    <w:rsid w:val="009F3EF4"/>
    <w:rsid w:val="00AD21CB"/>
    <w:rsid w:val="00AD4041"/>
    <w:rsid w:val="00B13E64"/>
    <w:rsid w:val="00B52A32"/>
    <w:rsid w:val="00B74461"/>
    <w:rsid w:val="00BA77CC"/>
    <w:rsid w:val="00BB375E"/>
    <w:rsid w:val="00CB785A"/>
    <w:rsid w:val="00CF25FE"/>
    <w:rsid w:val="00D73324"/>
    <w:rsid w:val="00E5769F"/>
    <w:rsid w:val="00EC1484"/>
    <w:rsid w:val="00EE5C4B"/>
    <w:rsid w:val="00F0038F"/>
    <w:rsid w:val="00F643E0"/>
    <w:rsid w:val="00F77D91"/>
    <w:rsid w:val="00FA5A89"/>
    <w:rsid w:val="00FD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A5A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A5A9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A5A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A5A9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A5A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A5A9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A5A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A5A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1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B6E1B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163</Words>
  <Characters>933</Characters>
  <Application>Microsoft Office Word</Application>
  <DocSecurity>0</DocSecurity>
  <Lines>7</Lines>
  <Paragraphs>2</Paragraphs>
  <ScaleCrop>false</ScaleCrop>
  <Company>Microsoft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林建国</cp:lastModifiedBy>
  <cp:revision>34</cp:revision>
  <dcterms:created xsi:type="dcterms:W3CDTF">2018-01-19T03:05:00Z</dcterms:created>
  <dcterms:modified xsi:type="dcterms:W3CDTF">2019-01-10T01:18:00Z</dcterms:modified>
</cp:coreProperties>
</file>