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2150" w:type="dxa"/>
        <w:tblCellSpacing w:w="0" w:type="dxa"/>
        <w:tblCellMar>
          <w:left w:w="0" w:type="dxa"/>
          <w:right w:w="0" w:type="dxa"/>
        </w:tblCellMar>
        <w:tblLook w:val="04A0"/>
      </w:tblPr>
      <w:tblGrid>
        <w:gridCol w:w="1214"/>
        <w:gridCol w:w="2430"/>
        <w:gridCol w:w="1215"/>
        <w:gridCol w:w="2552"/>
        <w:gridCol w:w="1215"/>
        <w:gridCol w:w="3524"/>
      </w:tblGrid>
      <w:tr w:rsidR="00673717" w:rsidRPr="00673717" w:rsidTr="00673717">
        <w:trPr>
          <w:tblCellSpacing w:w="0" w:type="dxa"/>
        </w:trPr>
        <w:tc>
          <w:tcPr>
            <w:tcW w:w="500" w:type="pct"/>
            <w:hideMark/>
          </w:tcPr>
          <w:p w:rsidR="00673717" w:rsidRPr="00673717" w:rsidRDefault="00673717" w:rsidP="00673717">
            <w:pPr>
              <w:adjustRightInd/>
              <w:snapToGrid/>
              <w:spacing w:after="0" w:line="540" w:lineRule="exact"/>
              <w:rPr>
                <w:rFonts w:ascii="宋体" w:eastAsia="宋体" w:hAnsi="宋体" w:cs="宋体"/>
                <w:b/>
                <w:bCs/>
                <w:sz w:val="21"/>
                <w:szCs w:val="21"/>
              </w:rPr>
            </w:pPr>
          </w:p>
        </w:tc>
        <w:tc>
          <w:tcPr>
            <w:tcW w:w="0" w:type="auto"/>
            <w:gridSpan w:val="5"/>
            <w:hideMark/>
          </w:tcPr>
          <w:p w:rsidR="00673717" w:rsidRPr="00673717" w:rsidRDefault="00673717" w:rsidP="00673717">
            <w:pPr>
              <w:adjustRightInd/>
              <w:snapToGrid/>
              <w:spacing w:after="0" w:line="540" w:lineRule="exact"/>
              <w:rPr>
                <w:rFonts w:ascii="宋体" w:eastAsia="宋体" w:hAnsi="宋体" w:cs="宋体"/>
                <w:b/>
                <w:bCs/>
                <w:sz w:val="21"/>
                <w:szCs w:val="21"/>
              </w:rPr>
            </w:pPr>
          </w:p>
        </w:tc>
      </w:tr>
      <w:tr w:rsidR="00673717" w:rsidRPr="00673717" w:rsidTr="00673717">
        <w:trPr>
          <w:tblCellSpacing w:w="0" w:type="dxa"/>
        </w:trPr>
        <w:tc>
          <w:tcPr>
            <w:tcW w:w="500" w:type="pct"/>
            <w:hideMark/>
          </w:tcPr>
          <w:p w:rsidR="00673717" w:rsidRPr="00673717" w:rsidRDefault="00673717" w:rsidP="00673717">
            <w:pPr>
              <w:adjustRightInd/>
              <w:snapToGrid/>
              <w:spacing w:after="0" w:line="540" w:lineRule="exact"/>
              <w:rPr>
                <w:rFonts w:ascii="宋体" w:eastAsia="宋体" w:hAnsi="宋体" w:cs="宋体"/>
                <w:b/>
                <w:bCs/>
                <w:sz w:val="21"/>
                <w:szCs w:val="21"/>
              </w:rPr>
            </w:pPr>
          </w:p>
        </w:tc>
        <w:tc>
          <w:tcPr>
            <w:tcW w:w="1000" w:type="pct"/>
            <w:hideMark/>
          </w:tcPr>
          <w:p w:rsidR="00673717" w:rsidRPr="00673717" w:rsidRDefault="00673717" w:rsidP="00673717">
            <w:pPr>
              <w:adjustRightInd/>
              <w:snapToGrid/>
              <w:spacing w:after="0" w:line="540" w:lineRule="exact"/>
              <w:rPr>
                <w:rFonts w:ascii="宋体" w:eastAsia="宋体" w:hAnsi="宋体" w:cs="宋体"/>
                <w:sz w:val="21"/>
                <w:szCs w:val="21"/>
              </w:rPr>
            </w:pPr>
          </w:p>
        </w:tc>
        <w:tc>
          <w:tcPr>
            <w:tcW w:w="500" w:type="pct"/>
            <w:hideMark/>
          </w:tcPr>
          <w:p w:rsidR="00673717" w:rsidRPr="00673717" w:rsidRDefault="00673717" w:rsidP="00673717">
            <w:pPr>
              <w:adjustRightInd/>
              <w:snapToGrid/>
              <w:spacing w:after="0" w:line="540" w:lineRule="exact"/>
              <w:rPr>
                <w:rFonts w:ascii="宋体" w:eastAsia="宋体" w:hAnsi="宋体" w:cs="宋体"/>
                <w:b/>
                <w:bCs/>
                <w:sz w:val="21"/>
                <w:szCs w:val="21"/>
              </w:rPr>
            </w:pPr>
          </w:p>
        </w:tc>
        <w:tc>
          <w:tcPr>
            <w:tcW w:w="1050" w:type="pct"/>
            <w:hideMark/>
          </w:tcPr>
          <w:p w:rsidR="00673717" w:rsidRPr="00673717" w:rsidRDefault="00673717" w:rsidP="00673717">
            <w:pPr>
              <w:adjustRightInd/>
              <w:snapToGrid/>
              <w:spacing w:after="0" w:line="540" w:lineRule="exact"/>
              <w:rPr>
                <w:rFonts w:ascii="宋体" w:eastAsia="宋体" w:hAnsi="宋体" w:cs="宋体"/>
                <w:sz w:val="21"/>
                <w:szCs w:val="21"/>
              </w:rPr>
            </w:pPr>
          </w:p>
        </w:tc>
        <w:tc>
          <w:tcPr>
            <w:tcW w:w="500" w:type="pct"/>
            <w:hideMark/>
          </w:tcPr>
          <w:p w:rsidR="00673717" w:rsidRPr="00673717" w:rsidRDefault="00673717" w:rsidP="00673717">
            <w:pPr>
              <w:adjustRightInd/>
              <w:snapToGrid/>
              <w:spacing w:after="0" w:line="540" w:lineRule="exact"/>
              <w:rPr>
                <w:rFonts w:ascii="宋体" w:eastAsia="宋体" w:hAnsi="宋体" w:cs="宋体"/>
                <w:b/>
                <w:bCs/>
                <w:sz w:val="21"/>
                <w:szCs w:val="21"/>
              </w:rPr>
            </w:pPr>
          </w:p>
        </w:tc>
        <w:tc>
          <w:tcPr>
            <w:tcW w:w="1700" w:type="pct"/>
            <w:hideMark/>
          </w:tcPr>
          <w:p w:rsidR="00673717" w:rsidRPr="00673717" w:rsidRDefault="00673717" w:rsidP="00673717">
            <w:pPr>
              <w:adjustRightInd/>
              <w:snapToGrid/>
              <w:spacing w:after="0" w:line="540" w:lineRule="exact"/>
              <w:rPr>
                <w:rFonts w:ascii="宋体" w:eastAsia="宋体" w:hAnsi="宋体" w:cs="宋体"/>
                <w:sz w:val="21"/>
                <w:szCs w:val="21"/>
              </w:rPr>
            </w:pPr>
          </w:p>
        </w:tc>
      </w:tr>
      <w:tr w:rsidR="00673717" w:rsidRPr="00673717" w:rsidTr="00673717">
        <w:trPr>
          <w:tblCellSpacing w:w="0" w:type="dxa"/>
        </w:trPr>
        <w:tc>
          <w:tcPr>
            <w:tcW w:w="500" w:type="pct"/>
            <w:hideMark/>
          </w:tcPr>
          <w:p w:rsidR="00673717" w:rsidRPr="00673717" w:rsidRDefault="00673717" w:rsidP="00673717">
            <w:pPr>
              <w:adjustRightInd/>
              <w:snapToGrid/>
              <w:spacing w:after="0" w:line="540" w:lineRule="exact"/>
              <w:rPr>
                <w:rFonts w:ascii="宋体" w:eastAsia="宋体" w:hAnsi="宋体" w:cs="宋体"/>
                <w:b/>
                <w:bCs/>
                <w:sz w:val="21"/>
                <w:szCs w:val="21"/>
              </w:rPr>
            </w:pPr>
          </w:p>
        </w:tc>
        <w:tc>
          <w:tcPr>
            <w:tcW w:w="0" w:type="auto"/>
            <w:hideMark/>
          </w:tcPr>
          <w:p w:rsidR="00673717" w:rsidRPr="00673717" w:rsidRDefault="00673717" w:rsidP="00673717">
            <w:pPr>
              <w:adjustRightInd/>
              <w:snapToGrid/>
              <w:spacing w:after="0" w:line="540" w:lineRule="exact"/>
              <w:rPr>
                <w:rFonts w:ascii="宋体" w:eastAsia="宋体" w:hAnsi="宋体" w:cs="宋体"/>
                <w:sz w:val="21"/>
                <w:szCs w:val="21"/>
              </w:rPr>
            </w:pPr>
          </w:p>
        </w:tc>
        <w:tc>
          <w:tcPr>
            <w:tcW w:w="500" w:type="pct"/>
            <w:hideMark/>
          </w:tcPr>
          <w:p w:rsidR="00673717" w:rsidRPr="00673717" w:rsidRDefault="00673717" w:rsidP="00673717">
            <w:pPr>
              <w:adjustRightInd/>
              <w:snapToGrid/>
              <w:spacing w:after="0" w:line="540" w:lineRule="exact"/>
              <w:rPr>
                <w:rFonts w:ascii="宋体" w:eastAsia="宋体" w:hAnsi="宋体" w:cs="宋体"/>
                <w:b/>
                <w:bCs/>
                <w:sz w:val="21"/>
                <w:szCs w:val="21"/>
              </w:rPr>
            </w:pPr>
          </w:p>
        </w:tc>
        <w:tc>
          <w:tcPr>
            <w:tcW w:w="0" w:type="auto"/>
            <w:gridSpan w:val="3"/>
            <w:hideMark/>
          </w:tcPr>
          <w:p w:rsidR="00673717" w:rsidRPr="00673717" w:rsidRDefault="00673717" w:rsidP="00673717">
            <w:pPr>
              <w:adjustRightInd/>
              <w:snapToGrid/>
              <w:spacing w:after="0" w:line="540" w:lineRule="exact"/>
              <w:rPr>
                <w:rFonts w:ascii="宋体" w:eastAsia="宋体" w:hAnsi="宋体" w:cs="宋体"/>
                <w:sz w:val="21"/>
                <w:szCs w:val="21"/>
              </w:rPr>
            </w:pPr>
          </w:p>
        </w:tc>
      </w:tr>
      <w:tr w:rsidR="00673717" w:rsidRPr="00673717" w:rsidTr="00673717">
        <w:trPr>
          <w:tblCellSpacing w:w="0" w:type="dxa"/>
        </w:trPr>
        <w:tc>
          <w:tcPr>
            <w:tcW w:w="500" w:type="pct"/>
            <w:hideMark/>
          </w:tcPr>
          <w:p w:rsidR="00673717" w:rsidRPr="00673717" w:rsidRDefault="00673717" w:rsidP="00673717">
            <w:pPr>
              <w:adjustRightInd/>
              <w:snapToGrid/>
              <w:spacing w:after="0" w:line="540" w:lineRule="exact"/>
              <w:rPr>
                <w:rFonts w:ascii="宋体" w:eastAsia="宋体" w:hAnsi="宋体" w:cs="宋体"/>
                <w:b/>
                <w:bCs/>
                <w:sz w:val="21"/>
                <w:szCs w:val="21"/>
              </w:rPr>
            </w:pPr>
          </w:p>
        </w:tc>
        <w:tc>
          <w:tcPr>
            <w:tcW w:w="0" w:type="auto"/>
            <w:gridSpan w:val="5"/>
            <w:hideMark/>
          </w:tcPr>
          <w:p w:rsidR="00673717" w:rsidRPr="00673717" w:rsidRDefault="00673717" w:rsidP="00673717">
            <w:pPr>
              <w:adjustRightInd/>
              <w:snapToGrid/>
              <w:spacing w:after="0" w:line="540" w:lineRule="exact"/>
              <w:rPr>
                <w:rFonts w:ascii="宋体" w:eastAsia="宋体" w:hAnsi="宋体" w:cs="宋体"/>
                <w:sz w:val="21"/>
                <w:szCs w:val="21"/>
              </w:rPr>
            </w:pPr>
          </w:p>
        </w:tc>
      </w:tr>
    </w:tbl>
    <w:p w:rsidR="00673717" w:rsidRPr="00673717" w:rsidRDefault="00673717" w:rsidP="00673717">
      <w:pPr>
        <w:shd w:val="clear" w:color="auto" w:fill="FFFFFF"/>
        <w:adjustRightInd/>
        <w:snapToGrid/>
        <w:spacing w:after="0" w:line="540" w:lineRule="exact"/>
        <w:rPr>
          <w:rFonts w:ascii="宋体" w:eastAsia="宋体" w:hAnsi="宋体" w:cs="宋体"/>
          <w:vanish/>
          <w:sz w:val="24"/>
          <w:szCs w:val="24"/>
        </w:rPr>
      </w:pPr>
      <w:r w:rsidRPr="00673717">
        <w:rPr>
          <w:rFonts w:ascii="宋体" w:eastAsia="宋体" w:hAnsi="宋体" w:cs="宋体"/>
          <w:vanish/>
          <w:sz w:val="24"/>
          <w:szCs w:val="24"/>
        </w:rPr>
        <w:t>信息公开_厅文</w:t>
      </w:r>
    </w:p>
    <w:p w:rsidR="00673717" w:rsidRPr="00673717" w:rsidRDefault="00673717" w:rsidP="00673717">
      <w:pPr>
        <w:shd w:val="clear" w:color="auto" w:fill="FFFFFF"/>
        <w:adjustRightInd/>
        <w:snapToGrid/>
        <w:spacing w:before="100" w:beforeAutospacing="1" w:after="100" w:afterAutospacing="1" w:line="540" w:lineRule="exact"/>
        <w:jc w:val="center"/>
        <w:rPr>
          <w:rFonts w:ascii="微软雅黑" w:hAnsi="微软雅黑" w:cs="宋体"/>
          <w:b/>
          <w:bCs/>
          <w:sz w:val="24"/>
          <w:szCs w:val="24"/>
        </w:rPr>
      </w:pPr>
      <w:r w:rsidRPr="00673717">
        <w:rPr>
          <w:rFonts w:ascii="微软雅黑" w:hAnsi="微软雅黑" w:cs="宋体" w:hint="eastAsia"/>
          <w:b/>
          <w:bCs/>
          <w:sz w:val="24"/>
          <w:szCs w:val="24"/>
        </w:rPr>
        <w:t>教高厅〔2017〕4号</w:t>
      </w:r>
    </w:p>
    <w:p w:rsidR="00673717" w:rsidRPr="00673717" w:rsidRDefault="00673717" w:rsidP="00673717">
      <w:pPr>
        <w:shd w:val="clear" w:color="auto" w:fill="FFFFFF"/>
        <w:adjustRightInd/>
        <w:snapToGrid/>
        <w:spacing w:before="100" w:beforeAutospacing="1" w:after="100" w:afterAutospacing="1" w:line="540" w:lineRule="exact"/>
        <w:jc w:val="center"/>
        <w:outlineLvl w:val="1"/>
        <w:rPr>
          <w:rFonts w:ascii="微软雅黑" w:hAnsi="微软雅黑" w:cs="宋体"/>
          <w:b/>
          <w:bCs/>
          <w:kern w:val="36"/>
          <w:sz w:val="30"/>
          <w:szCs w:val="30"/>
        </w:rPr>
      </w:pPr>
      <w:r w:rsidRPr="00673717">
        <w:rPr>
          <w:rFonts w:ascii="微软雅黑" w:hAnsi="微软雅黑" w:cs="宋体" w:hint="eastAsia"/>
          <w:b/>
          <w:bCs/>
          <w:kern w:val="36"/>
          <w:sz w:val="30"/>
          <w:szCs w:val="30"/>
        </w:rPr>
        <w:t>教育部办公厅关于2017-2020年开展示范性</w:t>
      </w:r>
      <w:r w:rsidRPr="00673717">
        <w:rPr>
          <w:rFonts w:ascii="微软雅黑" w:hAnsi="微软雅黑" w:cs="宋体" w:hint="eastAsia"/>
          <w:b/>
          <w:bCs/>
          <w:kern w:val="36"/>
          <w:sz w:val="30"/>
          <w:szCs w:val="30"/>
        </w:rPr>
        <w:br/>
        <w:t>虚拟仿真实验教学项目建设的通知</w:t>
      </w:r>
    </w:p>
    <w:p w:rsidR="00673717" w:rsidRPr="00673717" w:rsidRDefault="00673717" w:rsidP="00673717">
      <w:pPr>
        <w:shd w:val="clear" w:color="auto" w:fill="FFFFFF"/>
        <w:adjustRightInd/>
        <w:snapToGrid/>
        <w:spacing w:before="100" w:beforeAutospacing="1" w:after="100" w:afterAutospacing="1" w:line="540" w:lineRule="exact"/>
        <w:jc w:val="right"/>
        <w:rPr>
          <w:rFonts w:ascii="微软雅黑" w:hAnsi="微软雅黑" w:cs="宋体"/>
          <w:b/>
          <w:bCs/>
          <w:vanish/>
          <w:sz w:val="24"/>
          <w:szCs w:val="24"/>
        </w:rPr>
      </w:pPr>
      <w:r w:rsidRPr="00673717">
        <w:rPr>
          <w:rFonts w:ascii="微软雅黑" w:hAnsi="微软雅黑" w:cs="宋体" w:hint="eastAsia"/>
          <w:b/>
          <w:bCs/>
          <w:vanish/>
          <w:sz w:val="24"/>
          <w:szCs w:val="24"/>
        </w:rPr>
        <w:t>教高厅〔2017〕4号</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各省、自治区、直辖市教育厅（教委），新疆生产建设兵团教育局，有关部门（单位）教育司（局），部属各高等学校：</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为贯彻落实习近平总书记关于强化实践育人工作的重要指示精神和全国高校思想政治工作会议精神，根据《教育信息化十年发展规划（2011-2020年）》和《2017年教育信息化工作要点》等相关要求，深入推进信息技术与高等教育实验教学的深度融合，不断加强高等教育实验教学优质资源建设与应用，着力提高高等教育实验教学质量和实践育人水平，经研究，决定在高校实验教学改革和实验教学项目信息化建设的基础上，于2017-2020年在普通本科高等学校开展示范性虚拟仿真实验教学项目建设工作。现就相关工作通知如下：</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b/>
          <w:bCs/>
          <w:sz w:val="24"/>
          <w:szCs w:val="24"/>
        </w:rPr>
        <w:t xml:space="preserve">　　一、建设目标 </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紧紧围绕立德树人根本任务，适应经济社会快速发展对人才培养的新要求、现代大学生成长的新特点、信息化时代教育教学的新规律，以提高学生实践能力和创新精神为核心，以现代信息技术为依托，以相关专业类急需的实验教学信息化内容为指向，以完整的实验教学项目为基础，建设示范性虚拟仿真实验教学项目，推动高校积极探索线上线下教学相结合的个性化、智能化、泛在化实验教学新模式，形成专业布局合理、教学效果优良、开放共享有效的高等教育信息化实验教学项目示范新体系，支撑高等教育教学质量全面提高。</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b/>
          <w:bCs/>
          <w:sz w:val="24"/>
          <w:szCs w:val="24"/>
        </w:rPr>
        <w:t xml:space="preserve">　　二、建设内容 </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lastRenderedPageBreak/>
        <w:t xml:space="preserve">　　实验教学项目作为高校开展实验教学的基本单元，其建设水平直接决定实验教学的整体质量。开展示范性虚拟仿真实验教学项目建设，是推进现代信息技术与实验教学项目深度融合、拓展实验教学内容广度和深度、延伸实验教学时间和空间、提升实验教学质量和水平的重要举措。示范性虚拟仿真实验教学项目应具有：</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（一）以学生为中心的实验教学理念</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坚持一切从学生的需求出发，注重对学生社会责任感、创新精神、实践能力的综合培养，注重知识传授、能力培养、素质提高的协同实施，调动学生参与实验教学的积极性和主动性，激发学生的学习兴趣和潜能，增强学生创新创造能力。</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（二）准确适宜的实验教学内容</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坚持问题导向，重点解决真实实验项目条件不具备或实际运行困难，涉及高危或极端环境，高成本、高消耗、不可逆操作、大型综合训练等问题。坚持需求导向，紧密结合经济社会发展对高校人才培养的需求，紧密结合专业特色和行业产业发展最新成果，紧密结合学校定位和人才培养特点，采用现代信息技术，研发原理准确、内容紧凑、时长合理、难度适宜的虚拟仿真实验教学项目。</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（三）创新多样的教学方式方法</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始终关注信息化时代背景下学生需求，重点实行基于问题、案例的互动式、研讨式教学，倡导自主式、合作式、探究式学习。创新实验教学项目资源呈现方式，注重通过文字、图片、视频等各种媒介促进教学准备、线上讨论、线下</w:t>
      </w:r>
      <w:r w:rsidRPr="00673717">
        <w:rPr>
          <w:rFonts w:ascii="微软雅黑" w:hAnsi="微软雅黑" w:cs="宋体" w:hint="eastAsia"/>
          <w:sz w:val="24"/>
          <w:szCs w:val="24"/>
        </w:rPr>
        <w:lastRenderedPageBreak/>
        <w:t>交流。加强网络化条件下实验教学规律研究，探索提升实验教学效果的方式方法。</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（四）先进可靠的实验研发技术</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虚拟仿真实验教学项目的研发要以完成教学要求和内容为目标，综合应用多媒体、大数据、三维建模、人工智能、人机交互、传感器、超级计算、虚拟现实、增强现实、云计算等网络化、数字化、智能化技术手段，提高实验教学项目的吸引力和教学有效度。加强相关技术可靠性研究，注重对学生使用虚拟仿真实验教学项目的全方位、多层次防护，切实保障学生健康。</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（五）稳定安全的开放运行模式</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充分考虑不同区域、不同层次、不同类型学生接入实验教学项目的运行需求，搭建具有开放性、扩展性、兼容性和前瞻性的虚拟仿真实验教学项目运行平台。注重对相关实验教学项目自有或共有知识产权的保护，注重对学生个人信息等的保护，严格遵守我国教育、知识产权、互联网等相关法律法规，按照“谁开发、谁负责，谁使用、谁负责”的原则确定基本安全责任。积极探索在线虚拟仿真实验教学项目可持续运行的有效模式。</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（六）敬业专业的实验教学队伍</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重视实验教学队伍建设，围绕虚拟仿真实验教学项目建设运行，建设师德高尚、热爱教学、知识丰富、能力过硬、结构合理的虚拟仿真实验教学团队。健全完善实验教学队伍考核、奖励、监督机制，鼓励和支持教师参与虚拟仿真实验教学项目研发和教学实践。</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（七）持续改进的实验评价体系</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lastRenderedPageBreak/>
        <w:t xml:space="preserve">　　将虚拟仿真实验教学项目纳入相关专业培养方案和教学课程，制订相关教学效果评价办法。根据学生和教师反馈，持续改进相关教学评价机制。鼓励高校探索有利于虚拟仿真实验教学项目开放共享的教学绩效激励机制，建立高校间相关实验教学项目成绩互认、学分转换机制。</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（八）显著示范的实验教学效果</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虚拟仿真实验教学效果显著，受益面大，学生实验兴趣浓厚，自主学习能力明显增强，实践创新能力明显提高。通过开展在线教学服务或技术支持等，积极发挥对专业类内实验教学信息化建设的示范引领作用。</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b/>
          <w:bCs/>
          <w:sz w:val="24"/>
          <w:szCs w:val="24"/>
        </w:rPr>
        <w:t xml:space="preserve">　　三、建设规划和建设方式 </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（一）建设规划</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根据本科学科门类中专业类的当前布局和发展情况，结合高校专业类实验室建设情况和专业类实验教学信息化发展需求等因素，统筹规划到2020年认定1000项左右示范性虚拟仿真实验教学项目（具体规划见附件）。</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（二）建设方式</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采取先建设应用、后评价认定、持续监测评估的方式，按建设规划分年度认定示范性虚拟仿真实验教学项目。虚拟仿真实验教学项目建设将综合考察实验教学理念、实验教学内容、实验教学方式与方法、实验技术与运行、实验教学团队建设与服务、实验教学效果评价与评估等要素。优先支持向中西部高校、特别是西部地区高校优先定向在线开放的虚拟仿真实验教学项目。</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b/>
          <w:bCs/>
          <w:sz w:val="24"/>
          <w:szCs w:val="24"/>
        </w:rPr>
        <w:t xml:space="preserve">　　四、组织管理 </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lastRenderedPageBreak/>
        <w:t xml:space="preserve">　　（一）教育部根据经济社会发展情况、高校实验教学改革发展情况和现代信息技术发展情况，统筹编制示范性虚拟仿真实验教学项目建设发展规划，按年度发布立项指南，协同国家有关部门依据网络与信息安全相关政策法规履行相应管理职能。教育部高等教育司负责具体年度建设工作的部署，组织“示范性虚拟仿真实验教学项目”认定；组织或委托相关机构或专家组织开展政策研究、理论研究、运行机制和关键技术研究等工作，实施示范性虚拟仿真实验教学项目的教学实践与效果、服务质量、持续更新等内容的跟踪监测和综合评价。</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二）省级教育行政部门根据区域高校布局和专业布局，结合区域经济社会发展情况，制定本区域虚拟仿真实验教学项目发展政策和规划，指导推动区域高校开展虚拟仿真实验教学项目建设和应用，给予相应政策支持，加强对相关实验教学项目的监管。负责遴选汇总所在地普通本科高校的申请，统一向教育部报送。</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三）普通本科高校是虚拟仿真实验教学项目建设和应用的主体。各高校应将建设和使用虚拟仿真实验教学项目作为推进完善现有实践教学体系、提高实验教学质量的重要举措。加大对实验教学队伍的培养培训，着力提升信息技术与实验教学深度融合的意识、使用信息技术改造传统实验教学项目的能力和水平。根据实验教学计划和实际情况，在坚持“能实不虚”的基础上加大虚拟仿真实验教学项目建设力度，探索线上线下教学相结合的新型实验教学模式。加强对虚拟仿真实验教学项目应用管理，建立健全适应网络化学习的实验教学成绩考核评价指标体系，促进实验教学质量稳步提高。</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t xml:space="preserve">　　请各省级教育行政部门和普通本科高校要高度重视此项工作，根据本通知要求和本地区、本学校的实际情况，科学规划，加强领导，精心组织，做好示范性虚拟仿真实验教学项目建设有关工作。</w:t>
      </w:r>
    </w:p>
    <w:p w:rsidR="00673717" w:rsidRPr="00673717" w:rsidRDefault="00673717" w:rsidP="00673717">
      <w:pPr>
        <w:shd w:val="clear" w:color="auto" w:fill="FFFFFF"/>
        <w:adjustRightInd/>
        <w:snapToGrid/>
        <w:spacing w:before="100" w:beforeAutospacing="1" w:after="100" w:afterAutospacing="1" w:line="540" w:lineRule="exact"/>
        <w:rPr>
          <w:rFonts w:ascii="微软雅黑" w:hAnsi="微软雅黑" w:cs="宋体"/>
          <w:sz w:val="24"/>
          <w:szCs w:val="24"/>
        </w:rPr>
      </w:pPr>
      <w:r w:rsidRPr="00673717">
        <w:rPr>
          <w:rFonts w:ascii="微软雅黑" w:hAnsi="微软雅黑" w:cs="宋体" w:hint="eastAsia"/>
          <w:sz w:val="24"/>
          <w:szCs w:val="24"/>
        </w:rPr>
        <w:lastRenderedPageBreak/>
        <w:t xml:space="preserve">　　附件：</w:t>
      </w:r>
      <w:hyperlink r:id="rId6" w:tgtFrame="_blank" w:history="1">
        <w:r w:rsidRPr="00673717">
          <w:rPr>
            <w:rFonts w:ascii="微软雅黑" w:hAnsi="微软雅黑" w:cs="宋体" w:hint="eastAsia"/>
            <w:sz w:val="24"/>
            <w:szCs w:val="24"/>
          </w:rPr>
          <w:t>2017—2020年示范性虚拟仿真实验教学项目建设规划</w:t>
        </w:r>
      </w:hyperlink>
    </w:p>
    <w:p w:rsidR="00673717" w:rsidRPr="00673717" w:rsidRDefault="00673717" w:rsidP="00C353F0">
      <w:pPr>
        <w:shd w:val="clear" w:color="auto" w:fill="FFFFFF"/>
        <w:adjustRightInd/>
        <w:snapToGrid/>
        <w:spacing w:before="100" w:beforeAutospacing="1" w:after="100" w:afterAutospacing="1" w:line="540" w:lineRule="exact"/>
        <w:ind w:right="240"/>
        <w:jc w:val="right"/>
        <w:rPr>
          <w:rFonts w:ascii="微软雅黑" w:hAnsi="微软雅黑" w:cs="宋体"/>
          <w:sz w:val="24"/>
          <w:szCs w:val="24"/>
        </w:rPr>
      </w:pPr>
      <w:r w:rsidRPr="00673717">
        <w:rPr>
          <w:rFonts w:ascii="微软雅黑" w:hAnsi="微软雅黑" w:cs="宋体" w:hint="eastAsia"/>
          <w:sz w:val="24"/>
          <w:szCs w:val="24"/>
        </w:rPr>
        <w:t>教育部办公厅</w:t>
      </w:r>
    </w:p>
    <w:p w:rsidR="00673717" w:rsidRPr="00673717" w:rsidRDefault="00673717" w:rsidP="00673717">
      <w:pPr>
        <w:shd w:val="clear" w:color="auto" w:fill="FFFFFF"/>
        <w:adjustRightInd/>
        <w:snapToGrid/>
        <w:spacing w:before="100" w:beforeAutospacing="1" w:after="100" w:afterAutospacing="1" w:line="540" w:lineRule="exact"/>
        <w:jc w:val="right"/>
        <w:rPr>
          <w:rFonts w:ascii="微软雅黑" w:hAnsi="微软雅黑" w:cs="宋体"/>
          <w:sz w:val="24"/>
          <w:szCs w:val="24"/>
        </w:rPr>
      </w:pPr>
      <w:r w:rsidRPr="00673717">
        <w:rPr>
          <w:rFonts w:ascii="微软雅黑" w:hAnsi="微软雅黑" w:cs="宋体" w:hint="eastAsia"/>
          <w:sz w:val="24"/>
          <w:szCs w:val="24"/>
        </w:rPr>
        <w:t>2017年7月11日</w:t>
      </w:r>
    </w:p>
    <w:p w:rsidR="004358AB" w:rsidRDefault="004358AB"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673717">
      <w:pPr>
        <w:spacing w:line="540" w:lineRule="exact"/>
      </w:pPr>
    </w:p>
    <w:p w:rsidR="00C353F0" w:rsidRDefault="00C353F0" w:rsidP="00C353F0">
      <w:pPr>
        <w:spacing w:line="560" w:lineRule="exact"/>
        <w:rPr>
          <w:rFonts w:ascii="仿宋" w:eastAsia="仿宋" w:hAnsi="仿宋"/>
          <w:sz w:val="32"/>
          <w:szCs w:val="32"/>
        </w:rPr>
      </w:pPr>
      <w:r>
        <w:rPr>
          <w:rFonts w:ascii="仿宋" w:eastAsia="仿宋" w:hAnsi="仿宋" w:hint="eastAsia"/>
          <w:sz w:val="32"/>
          <w:szCs w:val="32"/>
        </w:rPr>
        <w:lastRenderedPageBreak/>
        <w:t>附件</w:t>
      </w:r>
    </w:p>
    <w:p w:rsidR="00C353F0" w:rsidRDefault="00C353F0" w:rsidP="00C353F0">
      <w:pPr>
        <w:spacing w:line="560" w:lineRule="exact"/>
        <w:rPr>
          <w:rFonts w:ascii="仿宋" w:eastAsia="仿宋" w:hAnsi="仿宋"/>
          <w:sz w:val="32"/>
          <w:szCs w:val="32"/>
        </w:rPr>
      </w:pPr>
    </w:p>
    <w:p w:rsidR="00C353F0" w:rsidRPr="00C353F0" w:rsidRDefault="00C353F0" w:rsidP="00C353F0">
      <w:pPr>
        <w:spacing w:line="560" w:lineRule="exact"/>
        <w:jc w:val="center"/>
        <w:rPr>
          <w:rFonts w:ascii="仿宋" w:eastAsia="仿宋" w:hAnsi="仿宋"/>
          <w:b/>
          <w:sz w:val="32"/>
          <w:szCs w:val="32"/>
        </w:rPr>
      </w:pPr>
      <w:r w:rsidRPr="00C353F0">
        <w:rPr>
          <w:rFonts w:ascii="仿宋" w:eastAsia="仿宋" w:hAnsi="仿宋" w:hint="eastAsia"/>
          <w:b/>
          <w:sz w:val="32"/>
          <w:szCs w:val="32"/>
        </w:rPr>
        <w:t>2017—2020年示范性虚拟仿真实验教学项目建设规划</w:t>
      </w:r>
    </w:p>
    <w:p w:rsidR="00C353F0" w:rsidRDefault="00C353F0" w:rsidP="00C353F0">
      <w:pPr>
        <w:spacing w:line="560" w:lineRule="exact"/>
        <w:rPr>
          <w:rFonts w:ascii="仿宋" w:eastAsia="仿宋" w:hAnsi="仿宋"/>
          <w:sz w:val="32"/>
          <w:szCs w:val="32"/>
        </w:rPr>
      </w:pPr>
    </w:p>
    <w:tbl>
      <w:tblPr>
        <w:tblW w:w="8224" w:type="dxa"/>
        <w:jc w:val="center"/>
        <w:tblLook w:val="04A0"/>
      </w:tblPr>
      <w:tblGrid>
        <w:gridCol w:w="582"/>
        <w:gridCol w:w="2638"/>
        <w:gridCol w:w="992"/>
        <w:gridCol w:w="992"/>
        <w:gridCol w:w="907"/>
        <w:gridCol w:w="992"/>
        <w:gridCol w:w="1121"/>
      </w:tblGrid>
      <w:tr w:rsidR="00C353F0" w:rsidRPr="003915C0" w:rsidTr="00C353F0">
        <w:trPr>
          <w:trHeight w:val="270"/>
          <w:jc w:val="center"/>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b/>
                <w:color w:val="000000"/>
                <w:sz w:val="24"/>
                <w:szCs w:val="24"/>
              </w:rPr>
            </w:pPr>
            <w:r w:rsidRPr="003915C0">
              <w:rPr>
                <w:rFonts w:ascii="仿宋" w:eastAsia="仿宋" w:hAnsi="仿宋" w:cs="宋体" w:hint="eastAsia"/>
                <w:b/>
                <w:color w:val="000000"/>
                <w:sz w:val="24"/>
                <w:szCs w:val="24"/>
              </w:rPr>
              <w:t>序号</w:t>
            </w:r>
          </w:p>
        </w:tc>
        <w:tc>
          <w:tcPr>
            <w:tcW w:w="263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b/>
                <w:color w:val="000000"/>
                <w:sz w:val="24"/>
                <w:szCs w:val="24"/>
              </w:rPr>
            </w:pPr>
            <w:r w:rsidRPr="003915C0">
              <w:rPr>
                <w:rFonts w:ascii="仿宋" w:eastAsia="仿宋" w:hAnsi="仿宋" w:cs="宋体" w:hint="eastAsia"/>
                <w:b/>
                <w:color w:val="000000"/>
                <w:sz w:val="24"/>
                <w:szCs w:val="24"/>
              </w:rPr>
              <w:t>示范性虚拟仿真实验教学项目分类</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b/>
                <w:color w:val="000000"/>
                <w:sz w:val="24"/>
                <w:szCs w:val="24"/>
              </w:rPr>
            </w:pPr>
            <w:r w:rsidRPr="003915C0">
              <w:rPr>
                <w:rFonts w:ascii="仿宋" w:eastAsia="仿宋" w:hAnsi="仿宋" w:cs="宋体" w:hint="eastAsia"/>
                <w:b/>
                <w:color w:val="000000"/>
                <w:sz w:val="24"/>
                <w:szCs w:val="24"/>
              </w:rPr>
              <w:t>规划数量</w:t>
            </w:r>
          </w:p>
        </w:tc>
        <w:tc>
          <w:tcPr>
            <w:tcW w:w="4012" w:type="dxa"/>
            <w:gridSpan w:val="4"/>
            <w:tcBorders>
              <w:top w:val="single" w:sz="4" w:space="0" w:color="auto"/>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b/>
                <w:color w:val="000000"/>
                <w:sz w:val="24"/>
                <w:szCs w:val="24"/>
              </w:rPr>
            </w:pPr>
            <w:r w:rsidRPr="003915C0">
              <w:rPr>
                <w:rFonts w:ascii="仿宋" w:eastAsia="仿宋" w:hAnsi="仿宋" w:cs="宋体" w:hint="eastAsia"/>
                <w:b/>
                <w:color w:val="000000"/>
                <w:sz w:val="24"/>
                <w:szCs w:val="24"/>
              </w:rPr>
              <w:t>分年度建设规划</w:t>
            </w:r>
          </w:p>
        </w:tc>
      </w:tr>
      <w:tr w:rsidR="00C353F0" w:rsidRPr="003915C0" w:rsidTr="00C353F0">
        <w:trPr>
          <w:trHeight w:val="270"/>
          <w:jc w:val="center"/>
        </w:trPr>
        <w:tc>
          <w:tcPr>
            <w:tcW w:w="582" w:type="dxa"/>
            <w:vMerge/>
            <w:tcBorders>
              <w:top w:val="single" w:sz="4" w:space="0" w:color="auto"/>
              <w:left w:val="single" w:sz="4" w:space="0" w:color="auto"/>
              <w:bottom w:val="single" w:sz="4" w:space="0" w:color="auto"/>
              <w:right w:val="single" w:sz="4" w:space="0" w:color="auto"/>
            </w:tcBorders>
            <w:vAlign w:val="center"/>
            <w:hideMark/>
          </w:tcPr>
          <w:p w:rsidR="00C353F0" w:rsidRPr="003915C0" w:rsidRDefault="00C353F0" w:rsidP="00E819E1">
            <w:pPr>
              <w:rPr>
                <w:rFonts w:ascii="仿宋" w:eastAsia="仿宋" w:hAnsi="仿宋" w:cs="宋体"/>
                <w:b/>
                <w:color w:val="000000"/>
                <w:sz w:val="24"/>
                <w:szCs w:val="24"/>
              </w:rPr>
            </w:pPr>
          </w:p>
        </w:tc>
        <w:tc>
          <w:tcPr>
            <w:tcW w:w="2638" w:type="dxa"/>
            <w:vMerge/>
            <w:tcBorders>
              <w:top w:val="single" w:sz="4" w:space="0" w:color="auto"/>
              <w:left w:val="single" w:sz="4" w:space="0" w:color="auto"/>
              <w:bottom w:val="single" w:sz="4" w:space="0" w:color="auto"/>
              <w:right w:val="single" w:sz="4" w:space="0" w:color="auto"/>
            </w:tcBorders>
            <w:vAlign w:val="center"/>
            <w:hideMark/>
          </w:tcPr>
          <w:p w:rsidR="00C353F0" w:rsidRPr="003915C0" w:rsidRDefault="00C353F0" w:rsidP="00E819E1">
            <w:pPr>
              <w:rPr>
                <w:rFonts w:ascii="仿宋" w:eastAsia="仿宋" w:hAnsi="仿宋" w:cs="宋体"/>
                <w:b/>
                <w:color w:val="000000"/>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353F0" w:rsidRPr="003915C0" w:rsidRDefault="00C353F0" w:rsidP="00E819E1">
            <w:pPr>
              <w:rPr>
                <w:rFonts w:ascii="仿宋" w:eastAsia="仿宋" w:hAnsi="仿宋" w:cs="宋体"/>
                <w:b/>
                <w:color w:val="000000"/>
                <w:sz w:val="24"/>
                <w:szCs w:val="24"/>
              </w:rPr>
            </w:pP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b/>
                <w:color w:val="000000"/>
                <w:sz w:val="24"/>
                <w:szCs w:val="24"/>
              </w:rPr>
            </w:pPr>
            <w:r w:rsidRPr="003915C0">
              <w:rPr>
                <w:rFonts w:ascii="仿宋" w:eastAsia="仿宋" w:hAnsi="仿宋" w:cs="宋体" w:hint="eastAsia"/>
                <w:b/>
                <w:color w:val="000000"/>
                <w:sz w:val="24"/>
                <w:szCs w:val="24"/>
              </w:rPr>
              <w:t>2017年</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b/>
                <w:color w:val="000000"/>
                <w:sz w:val="24"/>
                <w:szCs w:val="24"/>
              </w:rPr>
            </w:pPr>
            <w:r w:rsidRPr="003915C0">
              <w:rPr>
                <w:rFonts w:ascii="仿宋" w:eastAsia="仿宋" w:hAnsi="仿宋" w:cs="宋体" w:hint="eastAsia"/>
                <w:b/>
                <w:color w:val="000000"/>
                <w:sz w:val="24"/>
                <w:szCs w:val="24"/>
              </w:rPr>
              <w:t>2018年</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b/>
                <w:color w:val="000000"/>
                <w:sz w:val="24"/>
                <w:szCs w:val="24"/>
              </w:rPr>
            </w:pPr>
            <w:r w:rsidRPr="003915C0">
              <w:rPr>
                <w:rFonts w:ascii="仿宋" w:eastAsia="仿宋" w:hAnsi="仿宋" w:cs="宋体" w:hint="eastAsia"/>
                <w:b/>
                <w:color w:val="000000"/>
                <w:sz w:val="24"/>
                <w:szCs w:val="24"/>
              </w:rPr>
              <w:t>2019年</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b/>
                <w:color w:val="000000"/>
                <w:sz w:val="24"/>
                <w:szCs w:val="24"/>
              </w:rPr>
            </w:pPr>
            <w:r w:rsidRPr="003915C0">
              <w:rPr>
                <w:rFonts w:ascii="仿宋" w:eastAsia="仿宋" w:hAnsi="仿宋" w:cs="宋体" w:hint="eastAsia"/>
                <w:b/>
                <w:color w:val="000000"/>
                <w:sz w:val="24"/>
                <w:szCs w:val="24"/>
              </w:rPr>
              <w:t>2020年</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BA01BF" w:rsidRDefault="00C353F0" w:rsidP="00E819E1">
            <w:pPr>
              <w:jc w:val="cente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1</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物理学类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BA01BF" w:rsidRDefault="00C353F0" w:rsidP="00E819E1">
            <w:pPr>
              <w:jc w:val="cente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2</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化学类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天文学类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地理科学类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大气科学类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6</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海洋科学类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7</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地球物理学类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8</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地质学类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9</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生物科学类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心理学类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BA01BF" w:rsidRDefault="00C353F0" w:rsidP="00E819E1">
            <w:pPr>
              <w:jc w:val="cente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11</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力学类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BA01BF" w:rsidRDefault="00C353F0" w:rsidP="00E819E1">
            <w:pPr>
              <w:jc w:val="cente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12</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机械类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13</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仪器类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14</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材料类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20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15</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能源动力类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16</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电气类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17</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电子信息类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rPr>
                <w:rFonts w:ascii="宋体" w:eastAsia="宋体" w:hAnsi="宋体" w:cs="宋体"/>
                <w:color w:val="000000"/>
              </w:rPr>
            </w:pPr>
          </w:p>
        </w:tc>
        <w:tc>
          <w:tcPr>
            <w:tcW w:w="1121"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18</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自动化类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10</w:t>
            </w:r>
          </w:p>
        </w:tc>
      </w:tr>
      <w:tr w:rsidR="00C353F0" w:rsidRPr="003915C0" w:rsidTr="00C353F0">
        <w:trPr>
          <w:trHeight w:val="270"/>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lastRenderedPageBreak/>
              <w:t>19</w:t>
            </w:r>
          </w:p>
        </w:tc>
        <w:tc>
          <w:tcPr>
            <w:tcW w:w="2638" w:type="dxa"/>
            <w:tcBorders>
              <w:top w:val="single" w:sz="4" w:space="0" w:color="auto"/>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计算机类</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single" w:sz="4" w:space="0" w:color="auto"/>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15</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2638" w:type="dxa"/>
            <w:tcBorders>
              <w:top w:val="nil"/>
              <w:left w:val="nil"/>
              <w:bottom w:val="single" w:sz="4" w:space="0" w:color="auto"/>
              <w:right w:val="single" w:sz="4" w:space="0" w:color="auto"/>
            </w:tcBorders>
            <w:shd w:val="clear" w:color="auto" w:fill="auto"/>
            <w:vAlign w:val="center"/>
            <w:hideMark/>
          </w:tcPr>
          <w:p w:rsidR="00C353F0" w:rsidRPr="00BA01BF" w:rsidRDefault="00C353F0" w:rsidP="00E819E1">
            <w:pPr>
              <w:rPr>
                <w:rFonts w:ascii="仿宋" w:eastAsia="仿宋" w:hAnsi="仿宋" w:cs="宋体"/>
                <w:color w:val="000000"/>
                <w:sz w:val="24"/>
                <w:szCs w:val="24"/>
                <w:highlight w:val="yellow"/>
              </w:rPr>
            </w:pPr>
            <w:r w:rsidRPr="00BA01BF">
              <w:rPr>
                <w:rFonts w:ascii="仿宋" w:eastAsia="仿宋" w:hAnsi="仿宋" w:cs="宋体" w:hint="eastAsia"/>
                <w:color w:val="000000"/>
                <w:sz w:val="24"/>
                <w:szCs w:val="24"/>
                <w:highlight w:val="yellow"/>
              </w:rPr>
              <w:t>土木类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21</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水利类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22</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BA01BF">
              <w:rPr>
                <w:rFonts w:ascii="仿宋" w:eastAsia="仿宋" w:hAnsi="仿宋" w:cs="宋体" w:hint="eastAsia"/>
                <w:color w:val="000000"/>
                <w:sz w:val="24"/>
                <w:szCs w:val="24"/>
                <w:highlight w:val="yellow"/>
              </w:rPr>
              <w:t>测绘类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23</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化工与制药类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24</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地质类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25</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矿业类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26</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纺织类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27</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轻工类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28</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交通运输类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29</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海洋工程类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30</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航空航天类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31</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兵器类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32</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核工程类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33</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农业工程类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34</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林业工程类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35</w:t>
            </w:r>
          </w:p>
        </w:tc>
        <w:tc>
          <w:tcPr>
            <w:tcW w:w="2638" w:type="dxa"/>
            <w:tcBorders>
              <w:top w:val="single" w:sz="4" w:space="0" w:color="auto"/>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环境科学与工程类</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36</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生物医学工程类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37</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食品科学与工程类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38</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建筑类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rPr>
                <w:rFonts w:ascii="宋体" w:eastAsia="宋体" w:hAnsi="宋体" w:cs="宋体"/>
                <w:color w:val="000000"/>
              </w:rPr>
            </w:pP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39</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安全科学与工程类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40</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生物工程类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41</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公安技术类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42</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植物类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43</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动物类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44</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自然保护与环境生态类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lastRenderedPageBreak/>
              <w:t>45</w:t>
            </w:r>
          </w:p>
        </w:tc>
        <w:tc>
          <w:tcPr>
            <w:tcW w:w="2638" w:type="dxa"/>
            <w:tcBorders>
              <w:top w:val="single" w:sz="4" w:space="0" w:color="auto"/>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医学基础类</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35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20</w:t>
            </w:r>
          </w:p>
        </w:tc>
        <w:tc>
          <w:tcPr>
            <w:tcW w:w="1121" w:type="dxa"/>
            <w:tcBorders>
              <w:top w:val="single" w:sz="4" w:space="0" w:color="auto"/>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46</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临床</w:t>
            </w:r>
            <w:r>
              <w:rPr>
                <w:rFonts w:ascii="仿宋" w:eastAsia="仿宋" w:hAnsi="仿宋" w:cs="宋体" w:hint="eastAsia"/>
                <w:color w:val="000000"/>
                <w:sz w:val="24"/>
                <w:szCs w:val="24"/>
              </w:rPr>
              <w:t>医学</w:t>
            </w:r>
            <w:r w:rsidRPr="003915C0">
              <w:rPr>
                <w:rFonts w:ascii="仿宋" w:eastAsia="仿宋" w:hAnsi="仿宋" w:cs="宋体" w:hint="eastAsia"/>
                <w:color w:val="000000"/>
                <w:sz w:val="24"/>
                <w:szCs w:val="24"/>
              </w:rPr>
              <w:t>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25</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25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47</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公共卫生与预防医学类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48</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中医类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49</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药学类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50</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法医学类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51</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医学技术类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52</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护理学类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53</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经济管理类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80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40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40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54</w:t>
            </w:r>
          </w:p>
        </w:tc>
        <w:tc>
          <w:tcPr>
            <w:tcW w:w="2638"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法学类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20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55</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教育学类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5</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56</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体育学类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57</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文学类（含新闻传播学）</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40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20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20</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58</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历史学类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59</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艺术学类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50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25</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Pr="00B92C71" w:rsidRDefault="00C353F0" w:rsidP="00E819E1">
            <w:pPr>
              <w:jc w:val="center"/>
              <w:rPr>
                <w:rFonts w:ascii="宋体" w:eastAsia="宋体" w:hAnsi="宋体" w:cs="宋体"/>
                <w:b/>
                <w:color w:val="000000"/>
              </w:rPr>
            </w:pPr>
            <w:r w:rsidRPr="00B92C71">
              <w:rPr>
                <w:rFonts w:hint="eastAsia"/>
                <w:b/>
                <w:color w:val="000000"/>
              </w:rPr>
              <w:t>25</w:t>
            </w:r>
          </w:p>
        </w:tc>
      </w:tr>
      <w:tr w:rsidR="00C353F0" w:rsidRPr="003915C0" w:rsidTr="00C353F0">
        <w:trPr>
          <w:trHeight w:val="270"/>
          <w:jc w:val="center"/>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60</w:t>
            </w:r>
          </w:p>
        </w:tc>
        <w:tc>
          <w:tcPr>
            <w:tcW w:w="2638" w:type="dxa"/>
            <w:tcBorders>
              <w:top w:val="nil"/>
              <w:left w:val="nil"/>
              <w:bottom w:val="single" w:sz="4" w:space="0" w:color="auto"/>
              <w:right w:val="single" w:sz="4" w:space="0" w:color="auto"/>
            </w:tcBorders>
            <w:shd w:val="clear" w:color="auto" w:fill="auto"/>
            <w:vAlign w:val="center"/>
            <w:hideMark/>
          </w:tcPr>
          <w:p w:rsidR="00C353F0" w:rsidRPr="003915C0" w:rsidRDefault="00C353F0" w:rsidP="00E819E1">
            <w:pPr>
              <w:rPr>
                <w:rFonts w:ascii="仿宋" w:eastAsia="仿宋" w:hAnsi="仿宋" w:cs="宋体"/>
                <w:color w:val="000000"/>
                <w:sz w:val="24"/>
                <w:szCs w:val="24"/>
              </w:rPr>
            </w:pPr>
            <w:r w:rsidRPr="003915C0">
              <w:rPr>
                <w:rFonts w:ascii="仿宋" w:eastAsia="仿宋" w:hAnsi="仿宋" w:cs="宋体" w:hint="eastAsia"/>
                <w:color w:val="000000"/>
                <w:sz w:val="24"/>
                <w:szCs w:val="24"/>
              </w:rPr>
              <w:t>其它类</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15</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 xml:space="preserve">　</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15</w:t>
            </w:r>
            <w:bookmarkStart w:id="0" w:name="_GoBack"/>
            <w:bookmarkEnd w:id="0"/>
          </w:p>
        </w:tc>
      </w:tr>
      <w:tr w:rsidR="00C353F0" w:rsidRPr="003915C0" w:rsidTr="00C353F0">
        <w:trPr>
          <w:trHeight w:val="270"/>
          <w:jc w:val="center"/>
        </w:trPr>
        <w:tc>
          <w:tcPr>
            <w:tcW w:w="322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合计</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1000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Pr="003915C0" w:rsidRDefault="00C353F0" w:rsidP="00E819E1">
            <w:pPr>
              <w:jc w:val="center"/>
              <w:rPr>
                <w:rFonts w:ascii="仿宋" w:eastAsia="仿宋" w:hAnsi="仿宋" w:cs="宋体"/>
                <w:color w:val="000000"/>
                <w:sz w:val="24"/>
                <w:szCs w:val="24"/>
              </w:rPr>
            </w:pPr>
            <w:r w:rsidRPr="003915C0">
              <w:rPr>
                <w:rFonts w:ascii="仿宋" w:eastAsia="仿宋" w:hAnsi="仿宋" w:cs="宋体" w:hint="eastAsia"/>
                <w:color w:val="000000"/>
                <w:sz w:val="24"/>
                <w:szCs w:val="24"/>
              </w:rPr>
              <w:t>100</w:t>
            </w:r>
          </w:p>
        </w:tc>
        <w:tc>
          <w:tcPr>
            <w:tcW w:w="907"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250</w:t>
            </w:r>
          </w:p>
        </w:tc>
        <w:tc>
          <w:tcPr>
            <w:tcW w:w="992"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300</w:t>
            </w:r>
          </w:p>
        </w:tc>
        <w:tc>
          <w:tcPr>
            <w:tcW w:w="1121" w:type="dxa"/>
            <w:tcBorders>
              <w:top w:val="nil"/>
              <w:left w:val="nil"/>
              <w:bottom w:val="single" w:sz="4" w:space="0" w:color="auto"/>
              <w:right w:val="single" w:sz="4" w:space="0" w:color="auto"/>
            </w:tcBorders>
            <w:shd w:val="clear" w:color="auto" w:fill="auto"/>
            <w:noWrap/>
            <w:vAlign w:val="center"/>
            <w:hideMark/>
          </w:tcPr>
          <w:p w:rsidR="00C353F0" w:rsidRDefault="00C353F0" w:rsidP="00E819E1">
            <w:pPr>
              <w:jc w:val="center"/>
              <w:rPr>
                <w:rFonts w:ascii="宋体" w:eastAsia="宋体" w:hAnsi="宋体" w:cs="宋体"/>
                <w:color w:val="000000"/>
              </w:rPr>
            </w:pPr>
            <w:r>
              <w:rPr>
                <w:rFonts w:hint="eastAsia"/>
                <w:color w:val="000000"/>
              </w:rPr>
              <w:t>350</w:t>
            </w:r>
          </w:p>
        </w:tc>
      </w:tr>
    </w:tbl>
    <w:p w:rsidR="00C353F0" w:rsidRPr="00365A0D" w:rsidRDefault="00C353F0" w:rsidP="00C353F0">
      <w:pPr>
        <w:spacing w:line="560" w:lineRule="exact"/>
        <w:ind w:firstLineChars="200" w:firstLine="480"/>
        <w:rPr>
          <w:rFonts w:ascii="仿宋" w:eastAsia="仿宋" w:hAnsi="仿宋"/>
          <w:sz w:val="24"/>
          <w:szCs w:val="24"/>
        </w:rPr>
      </w:pPr>
      <w:r w:rsidRPr="00365A0D">
        <w:rPr>
          <w:rFonts w:ascii="仿宋" w:eastAsia="仿宋" w:hAnsi="仿宋" w:hint="eastAsia"/>
          <w:sz w:val="24"/>
          <w:szCs w:val="24"/>
        </w:rPr>
        <w:t>备注：分年度建设规划将根据高校实验教学需求和虚拟仿真实验教学项目建设情况等因素做适当调整。</w:t>
      </w:r>
    </w:p>
    <w:p w:rsidR="00C353F0" w:rsidRPr="00673717" w:rsidRDefault="00C353F0" w:rsidP="00673717">
      <w:pPr>
        <w:spacing w:line="540" w:lineRule="exact"/>
      </w:pPr>
    </w:p>
    <w:sectPr w:rsidR="00C353F0" w:rsidRPr="00673717" w:rsidSect="004358AB">
      <w:footerReference w:type="default" r:id="rId7"/>
      <w:pgSz w:w="11906" w:h="16838"/>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5AA" w:rsidRDefault="005D65AA" w:rsidP="00673717">
      <w:pPr>
        <w:spacing w:after="0"/>
      </w:pPr>
      <w:r>
        <w:separator/>
      </w:r>
    </w:p>
  </w:endnote>
  <w:endnote w:type="continuationSeparator" w:id="1">
    <w:p w:rsidR="005D65AA" w:rsidRDefault="005D65AA" w:rsidP="0067371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839538"/>
      <w:docPartObj>
        <w:docPartGallery w:val="Page Numbers (Bottom of Page)"/>
        <w:docPartUnique/>
      </w:docPartObj>
    </w:sdtPr>
    <w:sdtContent>
      <w:p w:rsidR="00673717" w:rsidRDefault="007171DB">
        <w:pPr>
          <w:pStyle w:val="a4"/>
          <w:jc w:val="center"/>
        </w:pPr>
        <w:r w:rsidRPr="007171DB">
          <w:fldChar w:fldCharType="begin"/>
        </w:r>
        <w:r w:rsidR="00F56FF6">
          <w:instrText xml:space="preserve"> PAGE   \* MERGEFORMAT </w:instrText>
        </w:r>
        <w:r w:rsidRPr="007171DB">
          <w:fldChar w:fldCharType="separate"/>
        </w:r>
        <w:r w:rsidR="00BA01BF" w:rsidRPr="00BA01BF">
          <w:rPr>
            <w:noProof/>
            <w:lang w:val="zh-CN"/>
          </w:rPr>
          <w:t>8</w:t>
        </w:r>
        <w:r>
          <w:rPr>
            <w:noProof/>
            <w:lang w:val="zh-CN"/>
          </w:rPr>
          <w:fldChar w:fldCharType="end"/>
        </w:r>
      </w:p>
    </w:sdtContent>
  </w:sdt>
  <w:p w:rsidR="00673717" w:rsidRDefault="0067371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5AA" w:rsidRDefault="005D65AA" w:rsidP="00673717">
      <w:pPr>
        <w:spacing w:after="0"/>
      </w:pPr>
      <w:r>
        <w:separator/>
      </w:r>
    </w:p>
  </w:footnote>
  <w:footnote w:type="continuationSeparator" w:id="1">
    <w:p w:rsidR="005D65AA" w:rsidRDefault="005D65AA" w:rsidP="00673717">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D31D50"/>
    <w:rsid w:val="00323B43"/>
    <w:rsid w:val="003272AB"/>
    <w:rsid w:val="003D37D8"/>
    <w:rsid w:val="00426133"/>
    <w:rsid w:val="004358AB"/>
    <w:rsid w:val="005B36D1"/>
    <w:rsid w:val="005D1376"/>
    <w:rsid w:val="005D65AA"/>
    <w:rsid w:val="00673717"/>
    <w:rsid w:val="007171DB"/>
    <w:rsid w:val="007E4CCD"/>
    <w:rsid w:val="008B7726"/>
    <w:rsid w:val="00A033D3"/>
    <w:rsid w:val="00B37AD6"/>
    <w:rsid w:val="00B509E4"/>
    <w:rsid w:val="00B92C71"/>
    <w:rsid w:val="00BA01BF"/>
    <w:rsid w:val="00C353F0"/>
    <w:rsid w:val="00D31D50"/>
    <w:rsid w:val="00EC7804"/>
    <w:rsid w:val="00F56F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7371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673717"/>
    <w:rPr>
      <w:rFonts w:ascii="Tahoma" w:hAnsi="Tahoma"/>
      <w:sz w:val="18"/>
      <w:szCs w:val="18"/>
    </w:rPr>
  </w:style>
  <w:style w:type="paragraph" w:styleId="a4">
    <w:name w:val="footer"/>
    <w:basedOn w:val="a"/>
    <w:link w:val="Char0"/>
    <w:uiPriority w:val="99"/>
    <w:unhideWhenUsed/>
    <w:rsid w:val="00673717"/>
    <w:pPr>
      <w:tabs>
        <w:tab w:val="center" w:pos="4153"/>
        <w:tab w:val="right" w:pos="8306"/>
      </w:tabs>
    </w:pPr>
    <w:rPr>
      <w:sz w:val="18"/>
      <w:szCs w:val="18"/>
    </w:rPr>
  </w:style>
  <w:style w:type="character" w:customStyle="1" w:styleId="Char0">
    <w:name w:val="页脚 Char"/>
    <w:basedOn w:val="a0"/>
    <w:link w:val="a4"/>
    <w:uiPriority w:val="99"/>
    <w:rsid w:val="00673717"/>
    <w:rPr>
      <w:rFonts w:ascii="Tahoma" w:hAnsi="Tahoma"/>
      <w:sz w:val="18"/>
      <w:szCs w:val="18"/>
    </w:rPr>
  </w:style>
  <w:style w:type="character" w:styleId="a5">
    <w:name w:val="Strong"/>
    <w:basedOn w:val="a0"/>
    <w:uiPriority w:val="22"/>
    <w:qFormat/>
    <w:rsid w:val="00673717"/>
    <w:rPr>
      <w:b/>
      <w:bCs/>
    </w:rPr>
  </w:style>
</w:styles>
</file>

<file path=word/webSettings.xml><?xml version="1.0" encoding="utf-8"?>
<w:webSettings xmlns:r="http://schemas.openxmlformats.org/officeDocument/2006/relationships" xmlns:w="http://schemas.openxmlformats.org/wordprocessingml/2006/main">
  <w:divs>
    <w:div w:id="783696488">
      <w:bodyDiv w:val="1"/>
      <w:marLeft w:val="0"/>
      <w:marRight w:val="0"/>
      <w:marTop w:val="0"/>
      <w:marBottom w:val="0"/>
      <w:divBdr>
        <w:top w:val="none" w:sz="0" w:space="0" w:color="auto"/>
        <w:left w:val="none" w:sz="0" w:space="0" w:color="auto"/>
        <w:bottom w:val="none" w:sz="0" w:space="0" w:color="auto"/>
        <w:right w:val="none" w:sz="0" w:space="0" w:color="auto"/>
      </w:divBdr>
      <w:divsChild>
        <w:div w:id="462844580">
          <w:marLeft w:val="0"/>
          <w:marRight w:val="0"/>
          <w:marTop w:val="0"/>
          <w:marBottom w:val="0"/>
          <w:divBdr>
            <w:top w:val="none" w:sz="0" w:space="0" w:color="auto"/>
            <w:left w:val="none" w:sz="0" w:space="0" w:color="auto"/>
            <w:bottom w:val="none" w:sz="0" w:space="0" w:color="auto"/>
            <w:right w:val="none" w:sz="0" w:space="0" w:color="auto"/>
          </w:divBdr>
          <w:divsChild>
            <w:div w:id="513542519">
              <w:marLeft w:val="0"/>
              <w:marRight w:val="0"/>
              <w:marTop w:val="0"/>
              <w:marBottom w:val="0"/>
              <w:divBdr>
                <w:top w:val="single" w:sz="6" w:space="31" w:color="BCBCBC"/>
                <w:left w:val="single" w:sz="6" w:space="31" w:color="BCBCBC"/>
                <w:bottom w:val="single" w:sz="6" w:space="15" w:color="BCBCBC"/>
                <w:right w:val="single" w:sz="6" w:space="31" w:color="BCBCBC"/>
              </w:divBdr>
              <w:divsChild>
                <w:div w:id="1005397833">
                  <w:marLeft w:val="0"/>
                  <w:marRight w:val="0"/>
                  <w:marTop w:val="0"/>
                  <w:marBottom w:val="0"/>
                  <w:divBdr>
                    <w:top w:val="none" w:sz="0" w:space="0" w:color="auto"/>
                    <w:left w:val="none" w:sz="0" w:space="0" w:color="auto"/>
                    <w:bottom w:val="none" w:sz="0" w:space="0" w:color="auto"/>
                    <w:right w:val="none" w:sz="0" w:space="0" w:color="auto"/>
                  </w:divBdr>
                  <w:divsChild>
                    <w:div w:id="2091922138">
                      <w:marLeft w:val="0"/>
                      <w:marRight w:val="0"/>
                      <w:marTop w:val="0"/>
                      <w:marBottom w:val="0"/>
                      <w:divBdr>
                        <w:top w:val="none" w:sz="0" w:space="0" w:color="auto"/>
                        <w:left w:val="none" w:sz="0" w:space="0" w:color="auto"/>
                        <w:bottom w:val="none" w:sz="0" w:space="0" w:color="auto"/>
                        <w:right w:val="none" w:sz="0" w:space="0" w:color="auto"/>
                      </w:divBdr>
                    </w:div>
                    <w:div w:id="1826437866">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e.gov.cn/srcsite/A08/s7945/s7946/201707/W020170721333016023170.docx"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704</Words>
  <Characters>4014</Characters>
  <Application>Microsoft Office Word</Application>
  <DocSecurity>0</DocSecurity>
  <Lines>33</Lines>
  <Paragraphs>9</Paragraphs>
  <ScaleCrop>false</ScaleCrop>
  <Company/>
  <LinksUpToDate>false</LinksUpToDate>
  <CharactersWithSpaces>4709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林明</cp:lastModifiedBy>
  <cp:revision>11</cp:revision>
  <cp:lastPrinted>2017-09-10T00:52:00Z</cp:lastPrinted>
  <dcterms:created xsi:type="dcterms:W3CDTF">2008-09-11T17:20:00Z</dcterms:created>
  <dcterms:modified xsi:type="dcterms:W3CDTF">2018-12-10T01:51:00Z</dcterms:modified>
</cp:coreProperties>
</file>